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19" w:rsidRDefault="00A30919" w:rsidP="00A30919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color w:val="FF0000"/>
          <w:bdr w:val="none" w:sz="0" w:space="0" w:color="auto" w:frame="1"/>
        </w:rPr>
        <w:t>Список необходимых школьных принадлежностей</w:t>
      </w:r>
    </w:p>
    <w:p w:rsidR="00A30919" w:rsidRDefault="00A30919" w:rsidP="00A30919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color w:val="FF0000"/>
          <w:bdr w:val="none" w:sz="0" w:space="0" w:color="auto" w:frame="1"/>
        </w:rPr>
        <w:t>для поступающих в 1класс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1. Шариковые ручки (удобные, лучше с резиновым покрытием под палец)  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2. Ластик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3. Линейка 20 см. + угольник.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4. Блокнот или тетрадь для черновика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5. Обложки д</w:t>
      </w:r>
      <w:r>
        <w:rPr>
          <w:rFonts w:ascii="inherit" w:hAnsi="inherit"/>
        </w:rPr>
        <w:t>ля тетрадей и учебников плотные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6. Пенал мягкий (самый простой)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7. Дневник (желательно договориться, чтобы были одинаковые</w:t>
      </w:r>
      <w:r>
        <w:rPr>
          <w:rFonts w:ascii="inherit" w:hAnsi="inherit"/>
        </w:rPr>
        <w:t>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 xml:space="preserve">8. Простые карандаши (мягкие) 5 </w:t>
      </w:r>
      <w:r>
        <w:rPr>
          <w:rFonts w:ascii="inherit" w:hAnsi="inherit"/>
        </w:rPr>
        <w:t>шт., цветные карандаши 6 цветов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</w:p>
    <w:p w:rsidR="00A30919" w:rsidRPr="00A30919" w:rsidRDefault="00A30919" w:rsidP="00A30919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</w:rPr>
      </w:pPr>
      <w:r w:rsidRPr="00A30919">
        <w:rPr>
          <w:rFonts w:ascii="inherit" w:hAnsi="inherit"/>
          <w:b/>
          <w:bCs/>
          <w:bdr w:val="none" w:sz="0" w:space="0" w:color="auto" w:frame="1"/>
        </w:rPr>
        <w:t>Папка для ИЗО и ТЕХНОЛОГИИ (на молнии)</w:t>
      </w:r>
    </w:p>
    <w:p w:rsidR="00A30919" w:rsidRPr="00A30919" w:rsidRDefault="00A30919" w:rsidP="00A30919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</w:rPr>
      </w:pPr>
      <w:r w:rsidRPr="00A30919">
        <w:rPr>
          <w:rFonts w:ascii="inherit" w:hAnsi="inherit"/>
          <w:b/>
          <w:bCs/>
          <w:bdr w:val="none" w:sz="0" w:space="0" w:color="auto" w:frame="1"/>
        </w:rPr>
        <w:t>размер (35х26)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 xml:space="preserve">9. Цветные карандаши 12 или 18 </w:t>
      </w:r>
      <w:proofErr w:type="spellStart"/>
      <w:r w:rsidRPr="00A30919">
        <w:rPr>
          <w:rFonts w:ascii="inherit" w:hAnsi="inherit"/>
        </w:rPr>
        <w:t>цв</w:t>
      </w:r>
      <w:proofErr w:type="spellEnd"/>
      <w:r w:rsidRPr="00A30919">
        <w:rPr>
          <w:rFonts w:ascii="inherit" w:hAnsi="inherit"/>
        </w:rPr>
        <w:t>. (желательно «Лимпопо»)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 xml:space="preserve">10. Пластилин 12 </w:t>
      </w:r>
      <w:proofErr w:type="spellStart"/>
      <w:r w:rsidRPr="00A30919">
        <w:rPr>
          <w:rFonts w:ascii="inherit" w:hAnsi="inherit"/>
        </w:rPr>
        <w:t>цв</w:t>
      </w:r>
      <w:proofErr w:type="spellEnd"/>
      <w:r w:rsidRPr="00A30919">
        <w:rPr>
          <w:rFonts w:ascii="inherit" w:hAnsi="inherit"/>
        </w:rPr>
        <w:t>. («Луч»)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11. Листы для рисования (папка А-3) 20 штук (на 2 года.)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12. Акварель «</w:t>
      </w:r>
      <w:r>
        <w:rPr>
          <w:rFonts w:ascii="inherit" w:hAnsi="inherit"/>
        </w:rPr>
        <w:t>Луч» или «Гамма» от 12 цветов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13. Гуашь 12 цветов «Луч» или</w:t>
      </w:r>
      <w:r>
        <w:rPr>
          <w:rFonts w:ascii="inherit" w:hAnsi="inherit"/>
        </w:rPr>
        <w:t xml:space="preserve"> «Гамма» (крышки закручиваются)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 xml:space="preserve">14. Кисточки для рисования (№ 3, № </w:t>
      </w:r>
      <w:r>
        <w:rPr>
          <w:rFonts w:ascii="inherit" w:hAnsi="inherit"/>
        </w:rPr>
        <w:t>5 - белка) пометка на кисточках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15. Салфетка для рук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16. Фломастеры «</w:t>
      </w:r>
      <w:proofErr w:type="spellStart"/>
      <w:r w:rsidRPr="00A30919">
        <w:rPr>
          <w:rFonts w:ascii="inherit" w:hAnsi="inherit"/>
        </w:rPr>
        <w:t>Centropen</w:t>
      </w:r>
      <w:proofErr w:type="spellEnd"/>
      <w:r w:rsidRPr="00A30919">
        <w:rPr>
          <w:rFonts w:ascii="inherit" w:hAnsi="inherit"/>
        </w:rPr>
        <w:t xml:space="preserve">» от 12 </w:t>
      </w:r>
      <w:proofErr w:type="spellStart"/>
      <w:r w:rsidRPr="00A30919">
        <w:rPr>
          <w:rFonts w:ascii="inherit" w:hAnsi="inherit"/>
        </w:rPr>
        <w:t>цв</w:t>
      </w:r>
      <w:proofErr w:type="spellEnd"/>
      <w:r w:rsidRPr="00A30919">
        <w:rPr>
          <w:rFonts w:ascii="inherit" w:hAnsi="inherit"/>
        </w:rPr>
        <w:t>.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 xml:space="preserve">17. Цветная бумага -  2 набора. (не на скрепках, не </w:t>
      </w:r>
      <w:proofErr w:type="spellStart"/>
      <w:r w:rsidRPr="00A30919">
        <w:rPr>
          <w:rFonts w:ascii="inherit" w:hAnsi="inherit"/>
        </w:rPr>
        <w:t>самоклеющаяся</w:t>
      </w:r>
      <w:proofErr w:type="spellEnd"/>
      <w:r w:rsidRPr="00A30919">
        <w:rPr>
          <w:rFonts w:ascii="inherit" w:hAnsi="inherit"/>
        </w:rPr>
        <w:t>, А-4, основные цве</w:t>
      </w:r>
      <w:r>
        <w:rPr>
          <w:rFonts w:ascii="inherit" w:hAnsi="inherit"/>
        </w:rPr>
        <w:t>та + черный, коричневый+</w:t>
      </w:r>
      <w:r w:rsidRPr="00A30919">
        <w:rPr>
          <w:rFonts w:ascii="inherit" w:hAnsi="inherit"/>
        </w:rPr>
        <w:t>10 листов белой (для печати А-4))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18. Цветной кар</w:t>
      </w:r>
      <w:r>
        <w:rPr>
          <w:rFonts w:ascii="inherit" w:hAnsi="inherit"/>
        </w:rPr>
        <w:t>тон А-4 обычный (односторонний)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19. Ножницы (пров</w:t>
      </w:r>
      <w:r>
        <w:rPr>
          <w:rFonts w:ascii="inherit" w:hAnsi="inherit"/>
        </w:rPr>
        <w:t>ерить качество – не маникюрные)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20. Клей карандаш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21. Доска для лепки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color w:val="FF0000"/>
          <w:bdr w:val="none" w:sz="0" w:space="0" w:color="auto" w:frame="1"/>
        </w:rPr>
        <w:t>Всё должно быть подписано!</w:t>
      </w:r>
    </w:p>
    <w:p w:rsidR="00A30919" w:rsidRDefault="00A30919" w:rsidP="00A30919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color w:val="000080"/>
          <w:bdr w:val="none" w:sz="0" w:space="0" w:color="auto" w:frame="1"/>
        </w:rPr>
        <w:t>Внешний вид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  <w:szCs w:val="18"/>
        </w:rPr>
        <w:t xml:space="preserve">1. </w:t>
      </w:r>
      <w:r w:rsidRPr="00A30919">
        <w:rPr>
          <w:rFonts w:ascii="inherit" w:hAnsi="inherit"/>
        </w:rPr>
        <w:t xml:space="preserve">Сменная обувь (открытые </w:t>
      </w:r>
      <w:proofErr w:type="spellStart"/>
      <w:r w:rsidRPr="00A30919">
        <w:rPr>
          <w:rFonts w:ascii="inherit" w:hAnsi="inherit"/>
        </w:rPr>
        <w:t>сандали</w:t>
      </w:r>
      <w:proofErr w:type="spellEnd"/>
      <w:r w:rsidRPr="00A30919">
        <w:rPr>
          <w:rFonts w:ascii="inherit" w:hAnsi="inherit"/>
        </w:rPr>
        <w:t>) прочный мешок для второй обуви.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2. </w:t>
      </w:r>
      <w:r w:rsidRPr="00A30919">
        <w:rPr>
          <w:rStyle w:val="-underline"/>
          <w:rFonts w:ascii="inherit" w:hAnsi="inherit"/>
          <w:b/>
          <w:bCs/>
          <w:u w:val="single"/>
          <w:bdr w:val="none" w:sz="0" w:space="0" w:color="auto" w:frame="1"/>
        </w:rPr>
        <w:t>Школьная форма - деловой стиль</w:t>
      </w:r>
      <w:r>
        <w:rPr>
          <w:rStyle w:val="-underline"/>
          <w:rFonts w:ascii="inherit" w:hAnsi="inherit"/>
          <w:b/>
          <w:bCs/>
          <w:u w:val="single"/>
          <w:bdr w:val="none" w:sz="0" w:space="0" w:color="auto" w:frame="1"/>
        </w:rPr>
        <w:t xml:space="preserve"> </w:t>
      </w:r>
      <w:r w:rsidRPr="00A30919">
        <w:rPr>
          <w:rStyle w:val="-underline"/>
          <w:rFonts w:ascii="inherit" w:hAnsi="inherit"/>
          <w:bCs/>
          <w:bdr w:val="none" w:sz="0" w:space="0" w:color="auto" w:frame="1"/>
        </w:rPr>
        <w:t>(допустимые цвета – серый,</w:t>
      </w:r>
      <w:r>
        <w:rPr>
          <w:rStyle w:val="-underline"/>
          <w:rFonts w:ascii="inherit" w:hAnsi="inherit"/>
          <w:bCs/>
          <w:bdr w:val="none" w:sz="0" w:space="0" w:color="auto" w:frame="1"/>
        </w:rPr>
        <w:t xml:space="preserve"> синий, чёрный, НО</w:t>
      </w:r>
      <w:r w:rsidRPr="00A30919">
        <w:rPr>
          <w:rStyle w:val="-underline"/>
          <w:rFonts w:ascii="inherit" w:hAnsi="inherit"/>
          <w:bCs/>
          <w:bdr w:val="none" w:sz="0" w:space="0" w:color="auto" w:frame="1"/>
        </w:rPr>
        <w:t xml:space="preserve"> в одном классе желательно </w:t>
      </w:r>
      <w:r>
        <w:rPr>
          <w:rStyle w:val="-underline"/>
          <w:rFonts w:ascii="inherit" w:hAnsi="inherit"/>
          <w:bCs/>
          <w:bdr w:val="none" w:sz="0" w:space="0" w:color="auto" w:frame="1"/>
        </w:rPr>
        <w:t xml:space="preserve">выбрать </w:t>
      </w:r>
      <w:r w:rsidRPr="00A30919">
        <w:rPr>
          <w:rStyle w:val="-underline"/>
          <w:rFonts w:ascii="inherit" w:hAnsi="inherit"/>
          <w:bCs/>
          <w:bdr w:val="none" w:sz="0" w:space="0" w:color="auto" w:frame="1"/>
        </w:rPr>
        <w:t>1 цвет)</w:t>
      </w:r>
      <w:r>
        <w:rPr>
          <w:rStyle w:val="-underline"/>
          <w:rFonts w:ascii="inherit" w:hAnsi="inherit"/>
          <w:bCs/>
          <w:bdr w:val="none" w:sz="0" w:space="0" w:color="auto" w:frame="1"/>
        </w:rPr>
        <w:t>.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Блузки и рубашки пастельных тонов</w:t>
      </w:r>
      <w:r>
        <w:rPr>
          <w:rFonts w:ascii="inherit" w:hAnsi="inherit"/>
        </w:rPr>
        <w:t>. Парадная – белая блузка, рубашка.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3. Форма одежды на физкультуру: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·        для улицы (спортивный костюм)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·        для зала (шорты, футболка - белая)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</w:rPr>
        <w:t>·        удобные кроссовки или кеды</w:t>
      </w:r>
    </w:p>
    <w:p w:rsidR="00A30919" w:rsidRPr="00A30919" w:rsidRDefault="00A30919" w:rsidP="00A30919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rFonts w:ascii="inherit" w:hAnsi="inherit"/>
        </w:rPr>
      </w:pPr>
      <w:r w:rsidRPr="00A30919">
        <w:rPr>
          <w:rStyle w:val="-underline"/>
          <w:rFonts w:ascii="inherit" w:hAnsi="inherit" w:hint="eastAsia"/>
          <w:b/>
          <w:bCs/>
          <w:u w:val="single"/>
          <w:bdr w:val="none" w:sz="0" w:space="0" w:color="auto" w:frame="1"/>
        </w:rPr>
        <w:t>ч</w:t>
      </w:r>
      <w:r w:rsidRPr="00A30919">
        <w:rPr>
          <w:rStyle w:val="-underline"/>
          <w:rFonts w:ascii="inherit" w:hAnsi="inherit"/>
          <w:b/>
          <w:bCs/>
          <w:u w:val="single"/>
          <w:bdr w:val="none" w:sz="0" w:space="0" w:color="auto" w:frame="1"/>
        </w:rPr>
        <w:t xml:space="preserve">ешки </w:t>
      </w:r>
      <w:r w:rsidRPr="00A30919">
        <w:rPr>
          <w:rStyle w:val="-underline"/>
          <w:rFonts w:ascii="inherit" w:hAnsi="inherit"/>
          <w:bCs/>
          <w:bdr w:val="none" w:sz="0" w:space="0" w:color="auto" w:frame="1"/>
        </w:rPr>
        <w:t>(для ритмики)</w:t>
      </w:r>
    </w:p>
    <w:p w:rsidR="00A30919" w:rsidRP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 w:rsidRPr="00A30919">
        <w:rPr>
          <w:rFonts w:ascii="inherit" w:hAnsi="inherit"/>
          <w:b/>
          <w:bCs/>
          <w:color w:val="FF0000"/>
          <w:bdr w:val="none" w:sz="0" w:space="0" w:color="auto" w:frame="1"/>
        </w:rPr>
        <w:t>Всё должно быть подписано!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</w:p>
    <w:p w:rsidR="00A30919" w:rsidRDefault="00A30919" w:rsidP="00A30919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Style w:val="-underline"/>
          <w:rFonts w:ascii="inherit" w:hAnsi="inherit"/>
          <w:b/>
          <w:bCs/>
          <w:color w:val="008000"/>
          <w:u w:val="single"/>
          <w:bdr w:val="none" w:sz="0" w:space="0" w:color="auto" w:frame="1"/>
        </w:rPr>
        <w:t>Рабочие тетради индивидуального пользования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color w:val="008000"/>
          <w:bdr w:val="none" w:sz="0" w:space="0" w:color="auto" w:frame="1"/>
        </w:rPr>
        <w:t>ПРОГРАММА «Школа России»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dr w:val="none" w:sz="0" w:space="0" w:color="auto" w:frame="1"/>
        </w:rPr>
        <w:t xml:space="preserve">1. М.В. </w:t>
      </w:r>
      <w:proofErr w:type="spellStart"/>
      <w:r>
        <w:rPr>
          <w:rFonts w:ascii="inherit" w:hAnsi="inherit"/>
          <w:bdr w:val="none" w:sz="0" w:space="0" w:color="auto" w:frame="1"/>
        </w:rPr>
        <w:t>Бойкина</w:t>
      </w:r>
      <w:proofErr w:type="spellEnd"/>
      <w:r>
        <w:rPr>
          <w:rFonts w:ascii="inherit" w:hAnsi="inherit"/>
          <w:bdr w:val="none" w:sz="0" w:space="0" w:color="auto" w:frame="1"/>
        </w:rPr>
        <w:t xml:space="preserve"> «Литературное чтение» – 1 ч.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dr w:val="none" w:sz="0" w:space="0" w:color="auto" w:frame="1"/>
        </w:rPr>
        <w:t>2. А.А. Плешаков «Окружающий мир» – 1-2 ч.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color w:val="008000"/>
          <w:bdr w:val="none" w:sz="0" w:space="0" w:color="auto" w:frame="1"/>
        </w:rPr>
        <w:t>ПРОГРАММА «21 век»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dr w:val="none" w:sz="0" w:space="0" w:color="auto" w:frame="1"/>
        </w:rPr>
        <w:t>3. М.М. Безруких «Прописи» 1-3 ч.</w:t>
      </w:r>
    </w:p>
    <w:p w:rsidR="00A30919" w:rsidRDefault="006B373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dr w:val="none" w:sz="0" w:space="0" w:color="auto" w:frame="1"/>
        </w:rPr>
        <w:t xml:space="preserve">4. </w:t>
      </w:r>
      <w:r w:rsidRPr="006B3739">
        <w:rPr>
          <w:rFonts w:ascii="inherit" w:hAnsi="inherit"/>
          <w:bdr w:val="none" w:sz="0" w:space="0" w:color="auto" w:frame="1"/>
        </w:rPr>
        <w:t xml:space="preserve">Е.Э. </w:t>
      </w:r>
      <w:proofErr w:type="spellStart"/>
      <w:r w:rsidRPr="006B3739">
        <w:rPr>
          <w:rFonts w:ascii="inherit" w:hAnsi="inherit"/>
          <w:bdr w:val="none" w:sz="0" w:space="0" w:color="auto" w:frame="1"/>
        </w:rPr>
        <w:t>Кочурова</w:t>
      </w:r>
      <w:proofErr w:type="spellEnd"/>
      <w:r w:rsidRPr="006B3739">
        <w:rPr>
          <w:rFonts w:ascii="inherit" w:hAnsi="inherit"/>
          <w:bdr w:val="none" w:sz="0" w:space="0" w:color="auto" w:frame="1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inherit" w:hAnsi="inherit"/>
          <w:bdr w:val="none" w:sz="0" w:space="0" w:color="auto" w:frame="1"/>
        </w:rPr>
        <w:t xml:space="preserve">В.Н. </w:t>
      </w:r>
      <w:proofErr w:type="spellStart"/>
      <w:r>
        <w:rPr>
          <w:rFonts w:ascii="inherit" w:hAnsi="inherit"/>
          <w:bdr w:val="none" w:sz="0" w:space="0" w:color="auto" w:frame="1"/>
        </w:rPr>
        <w:t>Рудницкая</w:t>
      </w:r>
      <w:proofErr w:type="spellEnd"/>
      <w:r>
        <w:rPr>
          <w:rFonts w:ascii="inherit" w:hAnsi="inherit"/>
          <w:bdr w:val="none" w:sz="0" w:space="0" w:color="auto" w:frame="1"/>
        </w:rPr>
        <w:t xml:space="preserve"> </w:t>
      </w:r>
      <w:r w:rsidR="00A30919">
        <w:rPr>
          <w:rFonts w:ascii="inherit" w:hAnsi="inherit"/>
          <w:bdr w:val="none" w:sz="0" w:space="0" w:color="auto" w:frame="1"/>
        </w:rPr>
        <w:t>«Математика» 1-3 ч.</w:t>
      </w:r>
    </w:p>
    <w:p w:rsidR="00A30919" w:rsidRDefault="00A30919" w:rsidP="00A30919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</w:p>
    <w:p w:rsidR="002065D4" w:rsidRDefault="002065D4">
      <w:bookmarkStart w:id="0" w:name="_GoBack"/>
      <w:bookmarkEnd w:id="0"/>
    </w:p>
    <w:sectPr w:rsidR="0020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10E8"/>
    <w:multiLevelType w:val="hybridMultilevel"/>
    <w:tmpl w:val="78608AEE"/>
    <w:lvl w:ilvl="0" w:tplc="6ACC7A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69"/>
    <w:rsid w:val="002065D4"/>
    <w:rsid w:val="006B3739"/>
    <w:rsid w:val="008F41A9"/>
    <w:rsid w:val="00A30919"/>
    <w:rsid w:val="00D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5B7D"/>
  <w15:chartTrackingRefBased/>
  <w15:docId w15:val="{34122935-96AA-453C-9E24-A158F212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A3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Наталия</cp:lastModifiedBy>
  <cp:revision>3</cp:revision>
  <dcterms:created xsi:type="dcterms:W3CDTF">2020-06-25T08:50:00Z</dcterms:created>
  <dcterms:modified xsi:type="dcterms:W3CDTF">2020-07-11T13:34:00Z</dcterms:modified>
</cp:coreProperties>
</file>