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FF" w:rsidRPr="008977F3" w:rsidRDefault="008C22FF" w:rsidP="00705CA2">
      <w:pPr>
        <w:ind w:left="10620" w:firstLine="708"/>
        <w:rPr>
          <w:rStyle w:val="11"/>
          <w:szCs w:val="24"/>
        </w:rPr>
      </w:pPr>
      <w:bookmarkStart w:id="0" w:name="_GoBack"/>
      <w:bookmarkEnd w:id="0"/>
      <w:r w:rsidRPr="008977F3">
        <w:rPr>
          <w:rStyle w:val="11"/>
          <w:szCs w:val="24"/>
        </w:rPr>
        <w:t xml:space="preserve">Приложение 1 </w:t>
      </w:r>
    </w:p>
    <w:p w:rsidR="008C22FF" w:rsidRPr="00ED73B6" w:rsidRDefault="008C22FF" w:rsidP="008C22FF">
      <w:pPr>
        <w:pStyle w:val="a6"/>
        <w:jc w:val="right"/>
        <w:rPr>
          <w:rStyle w:val="11"/>
          <w:rFonts w:ascii="Times New Roman" w:hAnsi="Times New Roman"/>
          <w:sz w:val="24"/>
          <w:szCs w:val="24"/>
        </w:rPr>
      </w:pPr>
      <w:r w:rsidRPr="008977F3">
        <w:rPr>
          <w:rStyle w:val="11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к приказу от </w:t>
      </w:r>
      <w:r>
        <w:rPr>
          <w:rStyle w:val="11"/>
          <w:rFonts w:ascii="Times New Roman" w:hAnsi="Times New Roman"/>
          <w:sz w:val="24"/>
          <w:szCs w:val="24"/>
        </w:rPr>
        <w:t>28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.01.2022 г. № </w:t>
      </w:r>
      <w:r w:rsidR="001C6D4D">
        <w:rPr>
          <w:rStyle w:val="11"/>
          <w:rFonts w:ascii="Times New Roman" w:hAnsi="Times New Roman"/>
          <w:sz w:val="24"/>
          <w:szCs w:val="24"/>
        </w:rPr>
        <w:t>42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8C22FF" w:rsidRPr="00ED73B6" w:rsidRDefault="008C22FF" w:rsidP="008C22F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D73B6">
        <w:rPr>
          <w:rFonts w:ascii="Times New Roman" w:hAnsi="Times New Roman"/>
          <w:sz w:val="24"/>
          <w:szCs w:val="24"/>
        </w:rPr>
        <w:t xml:space="preserve">«Об утверждении плана мероприятий, </w:t>
      </w:r>
    </w:p>
    <w:p w:rsidR="008C22FF" w:rsidRDefault="008C22FF" w:rsidP="008C22FF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повышению качества подготовки </w:t>
      </w:r>
    </w:p>
    <w:p w:rsidR="008C22FF" w:rsidRPr="008C22FF" w:rsidRDefault="008C22FF" w:rsidP="008C22FF">
      <w:pPr>
        <w:pStyle w:val="a6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73B6">
        <w:rPr>
          <w:rFonts w:ascii="Times New Roman" w:hAnsi="Times New Roman"/>
          <w:sz w:val="24"/>
          <w:szCs w:val="24"/>
        </w:rPr>
        <w:t>МБОУ «СОШ № 196» на 2022 год»</w:t>
      </w:r>
      <w:r w:rsidRPr="00ED73B6">
        <w:rPr>
          <w:rStyle w:val="11"/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C22FF" w:rsidRPr="00D36B5E" w:rsidRDefault="008C22FF" w:rsidP="008C22FF">
      <w:pPr>
        <w:pStyle w:val="Style9"/>
        <w:widowControl/>
        <w:spacing w:line="276" w:lineRule="auto"/>
        <w:jc w:val="left"/>
      </w:pPr>
    </w:p>
    <w:p w:rsidR="008C22FF" w:rsidRPr="00D36B5E" w:rsidRDefault="008C22FF" w:rsidP="008C22FF">
      <w:pPr>
        <w:jc w:val="center"/>
        <w:rPr>
          <w:szCs w:val="24"/>
        </w:rPr>
      </w:pPr>
      <w:r w:rsidRPr="00D36B5E">
        <w:rPr>
          <w:szCs w:val="24"/>
        </w:rPr>
        <w:t xml:space="preserve">План мероприятий </w:t>
      </w:r>
      <w:r>
        <w:rPr>
          <w:szCs w:val="24"/>
        </w:rPr>
        <w:br/>
        <w:t xml:space="preserve">по повышению качества подготовки </w:t>
      </w:r>
      <w:r w:rsidRPr="00D36B5E">
        <w:rPr>
          <w:szCs w:val="24"/>
        </w:rPr>
        <w:t xml:space="preserve"> обучающихся </w:t>
      </w:r>
      <w:r>
        <w:rPr>
          <w:szCs w:val="24"/>
        </w:rPr>
        <w:t xml:space="preserve">МБОУ «СОШ № 196» </w:t>
      </w:r>
      <w:r w:rsidRPr="00D36B5E">
        <w:rPr>
          <w:szCs w:val="24"/>
        </w:rPr>
        <w:t>на 2022</w:t>
      </w:r>
      <w:r>
        <w:rPr>
          <w:szCs w:val="24"/>
        </w:rPr>
        <w:t xml:space="preserve"> учебный </w:t>
      </w:r>
      <w:r w:rsidRPr="00D36B5E">
        <w:rPr>
          <w:szCs w:val="24"/>
        </w:rPr>
        <w:t xml:space="preserve"> год</w:t>
      </w:r>
    </w:p>
    <w:p w:rsidR="008C22FF" w:rsidRDefault="008C22F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845EAD" w:rsidTr="000E451F">
        <w:tc>
          <w:tcPr>
            <w:tcW w:w="675" w:type="dxa"/>
            <w:vAlign w:val="center"/>
          </w:tcPr>
          <w:p w:rsidR="00845EAD" w:rsidRDefault="000E451F" w:rsidP="000E451F">
            <w:pPr>
              <w:jc w:val="center"/>
            </w:pPr>
            <w:r>
              <w:t>№</w:t>
            </w:r>
          </w:p>
          <w:p w:rsidR="000E451F" w:rsidRDefault="000E451F" w:rsidP="000E451F">
            <w:pPr>
              <w:jc w:val="center"/>
            </w:pPr>
            <w:r>
              <w:t>п. п.</w:t>
            </w:r>
          </w:p>
        </w:tc>
        <w:tc>
          <w:tcPr>
            <w:tcW w:w="4253" w:type="dxa"/>
            <w:vAlign w:val="center"/>
          </w:tcPr>
          <w:p w:rsidR="00845EAD" w:rsidRDefault="000E451F" w:rsidP="000E451F">
            <w:pPr>
              <w:jc w:val="center"/>
            </w:pPr>
            <w:r>
              <w:t>Наименование мероприятия</w:t>
            </w:r>
          </w:p>
          <w:p w:rsidR="000E451F" w:rsidRDefault="000E451F" w:rsidP="000E451F">
            <w:pPr>
              <w:jc w:val="center"/>
            </w:pPr>
            <w:r>
              <w:t>(краткое содержание)</w:t>
            </w:r>
          </w:p>
        </w:tc>
        <w:tc>
          <w:tcPr>
            <w:tcW w:w="2464" w:type="dxa"/>
            <w:vAlign w:val="center"/>
          </w:tcPr>
          <w:p w:rsidR="00845EAD" w:rsidRDefault="000E451F" w:rsidP="000E451F">
            <w:pPr>
              <w:jc w:val="center"/>
            </w:pPr>
            <w:r>
              <w:t>Сроки исполнения</w:t>
            </w:r>
          </w:p>
        </w:tc>
        <w:tc>
          <w:tcPr>
            <w:tcW w:w="2464" w:type="dxa"/>
            <w:vAlign w:val="center"/>
          </w:tcPr>
          <w:p w:rsidR="00845EAD" w:rsidRDefault="000E451F" w:rsidP="000E451F">
            <w:pPr>
              <w:jc w:val="center"/>
            </w:pPr>
            <w:r>
              <w:t xml:space="preserve">Ответственный </w:t>
            </w:r>
          </w:p>
          <w:p w:rsidR="000E451F" w:rsidRDefault="000E451F" w:rsidP="000E451F">
            <w:pPr>
              <w:jc w:val="center"/>
            </w:pPr>
            <w:r>
              <w:t>исполнитель</w:t>
            </w:r>
          </w:p>
        </w:tc>
        <w:tc>
          <w:tcPr>
            <w:tcW w:w="2465" w:type="dxa"/>
            <w:vAlign w:val="center"/>
          </w:tcPr>
          <w:p w:rsidR="00845EAD" w:rsidRDefault="000E451F" w:rsidP="000E451F">
            <w:pPr>
              <w:jc w:val="center"/>
            </w:pPr>
            <w:r>
              <w:t>Показатель оценки качества</w:t>
            </w:r>
          </w:p>
        </w:tc>
        <w:tc>
          <w:tcPr>
            <w:tcW w:w="2465" w:type="dxa"/>
            <w:vAlign w:val="center"/>
          </w:tcPr>
          <w:p w:rsidR="00845EAD" w:rsidRDefault="000E451F" w:rsidP="000E451F">
            <w:pPr>
              <w:jc w:val="center"/>
            </w:pPr>
            <w:r>
              <w:t>Ожидаемый результат</w:t>
            </w:r>
          </w:p>
        </w:tc>
      </w:tr>
      <w:tr w:rsidR="000E451F" w:rsidTr="000E451F">
        <w:tc>
          <w:tcPr>
            <w:tcW w:w="14786" w:type="dxa"/>
            <w:gridSpan w:val="6"/>
            <w:vAlign w:val="center"/>
          </w:tcPr>
          <w:p w:rsidR="000E451F" w:rsidRDefault="000E451F" w:rsidP="000E451F">
            <w:pPr>
              <w:jc w:val="center"/>
            </w:pPr>
            <w:r>
              <w:t>Нормативно – правовое, программное обеспечение</w:t>
            </w:r>
          </w:p>
        </w:tc>
      </w:tr>
      <w:tr w:rsidR="00845EAD" w:rsidTr="000E451F">
        <w:tc>
          <w:tcPr>
            <w:tcW w:w="675" w:type="dxa"/>
          </w:tcPr>
          <w:p w:rsidR="00845EAD" w:rsidRDefault="000E451F">
            <w:r>
              <w:t>1</w:t>
            </w:r>
          </w:p>
        </w:tc>
        <w:tc>
          <w:tcPr>
            <w:tcW w:w="4253" w:type="dxa"/>
          </w:tcPr>
          <w:p w:rsidR="00845EAD" w:rsidRDefault="004A578C">
            <w:r>
              <w:t>Проведение анализа результатов внутренних и внешних процедур</w:t>
            </w:r>
            <w:r w:rsidR="00BE3AE4">
              <w:t>.</w:t>
            </w:r>
          </w:p>
        </w:tc>
        <w:tc>
          <w:tcPr>
            <w:tcW w:w="2464" w:type="dxa"/>
          </w:tcPr>
          <w:p w:rsidR="00845EAD" w:rsidRDefault="004A578C">
            <w:r>
              <w:t>Ежегодно</w:t>
            </w:r>
          </w:p>
        </w:tc>
        <w:tc>
          <w:tcPr>
            <w:tcW w:w="2464" w:type="dxa"/>
          </w:tcPr>
          <w:p w:rsidR="00BE3AE4" w:rsidRDefault="00BE3AE4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</w:tc>
        <w:tc>
          <w:tcPr>
            <w:tcW w:w="2465" w:type="dxa"/>
          </w:tcPr>
          <w:p w:rsidR="00845EAD" w:rsidRDefault="00845EAD"/>
        </w:tc>
        <w:tc>
          <w:tcPr>
            <w:tcW w:w="2465" w:type="dxa"/>
          </w:tcPr>
          <w:p w:rsidR="00845EAD" w:rsidRDefault="004A578C">
            <w:r>
              <w:t>Выявление проблем</w:t>
            </w:r>
            <w:r w:rsidR="00BE3AE4">
              <w:t>.</w:t>
            </w:r>
          </w:p>
        </w:tc>
      </w:tr>
      <w:tr w:rsidR="00845EAD" w:rsidTr="000E451F">
        <w:tc>
          <w:tcPr>
            <w:tcW w:w="675" w:type="dxa"/>
          </w:tcPr>
          <w:p w:rsidR="00845EAD" w:rsidRDefault="00BE3AE4">
            <w:r>
              <w:t>2</w:t>
            </w:r>
          </w:p>
        </w:tc>
        <w:tc>
          <w:tcPr>
            <w:tcW w:w="4253" w:type="dxa"/>
          </w:tcPr>
          <w:p w:rsidR="00845EAD" w:rsidRDefault="00BE3AE4">
            <w:r>
              <w:t>Проведение совещания с педагог</w:t>
            </w:r>
            <w:r w:rsidR="00DC50F8">
              <w:t>ическим коллективном по обсуждению результатов внутренних и внешних процедур.</w:t>
            </w:r>
          </w:p>
        </w:tc>
        <w:tc>
          <w:tcPr>
            <w:tcW w:w="2464" w:type="dxa"/>
          </w:tcPr>
          <w:p w:rsidR="00845EAD" w:rsidRDefault="00BE3AE4">
            <w:r>
              <w:t>Ежегодно</w:t>
            </w:r>
          </w:p>
        </w:tc>
        <w:tc>
          <w:tcPr>
            <w:tcW w:w="2464" w:type="dxa"/>
          </w:tcPr>
          <w:p w:rsidR="00845EAD" w:rsidRDefault="00BE3AE4">
            <w:r>
              <w:t>Заместитель директора по УВР,</w:t>
            </w:r>
            <w:r w:rsidR="00DC50F8">
              <w:t xml:space="preserve"> </w:t>
            </w:r>
            <w:r>
              <w:t>УМР</w:t>
            </w:r>
            <w:r w:rsidR="00DC50F8">
              <w:t>,</w:t>
            </w:r>
          </w:p>
          <w:p w:rsidR="00DC50F8" w:rsidRDefault="00DC50F8">
            <w:r>
              <w:t>Руководители ШМО</w:t>
            </w:r>
          </w:p>
        </w:tc>
        <w:tc>
          <w:tcPr>
            <w:tcW w:w="2465" w:type="dxa"/>
          </w:tcPr>
          <w:p w:rsidR="00845EAD" w:rsidRDefault="00BE3AE4">
            <w:r>
              <w:t>Корректировка плана мероприятий по повышению качества и обеспечению объективности оценивания  результатов внутренних и внешних оценочных процедур.</w:t>
            </w:r>
          </w:p>
        </w:tc>
        <w:tc>
          <w:tcPr>
            <w:tcW w:w="2465" w:type="dxa"/>
          </w:tcPr>
          <w:p w:rsidR="00845EAD" w:rsidRDefault="00845EAD"/>
        </w:tc>
      </w:tr>
      <w:tr w:rsidR="00845EAD" w:rsidTr="000E451F">
        <w:tc>
          <w:tcPr>
            <w:tcW w:w="675" w:type="dxa"/>
          </w:tcPr>
          <w:p w:rsidR="00845EAD" w:rsidRDefault="00BE3AE4">
            <w:r>
              <w:t>3</w:t>
            </w:r>
          </w:p>
        </w:tc>
        <w:tc>
          <w:tcPr>
            <w:tcW w:w="4253" w:type="dxa"/>
          </w:tcPr>
          <w:p w:rsidR="00845EAD" w:rsidRDefault="00DC50F8">
            <w:r>
              <w:t>В рамках МО  работа  с педагогами, показывающими низкие результаты ЕГЭ, ВПР, ОГЭ с привлечением наставников.</w:t>
            </w:r>
          </w:p>
        </w:tc>
        <w:tc>
          <w:tcPr>
            <w:tcW w:w="2464" w:type="dxa"/>
          </w:tcPr>
          <w:p w:rsidR="00845EAD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845EAD" w:rsidRDefault="00DC50F8">
            <w:r>
              <w:t>Руководители ШМО</w:t>
            </w:r>
          </w:p>
        </w:tc>
        <w:tc>
          <w:tcPr>
            <w:tcW w:w="2465" w:type="dxa"/>
          </w:tcPr>
          <w:p w:rsidR="00845EAD" w:rsidRDefault="00DC50F8">
            <w:r>
              <w:t xml:space="preserve">Использование эффективных форм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обучающимися.</w:t>
            </w:r>
          </w:p>
        </w:tc>
        <w:tc>
          <w:tcPr>
            <w:tcW w:w="2465" w:type="dxa"/>
          </w:tcPr>
          <w:p w:rsidR="00845EAD" w:rsidRDefault="00DC50F8">
            <w:r>
              <w:t>Повышение качества подготовки</w:t>
            </w:r>
          </w:p>
        </w:tc>
      </w:tr>
      <w:tr w:rsidR="00845EAD" w:rsidTr="000E451F">
        <w:tc>
          <w:tcPr>
            <w:tcW w:w="675" w:type="dxa"/>
          </w:tcPr>
          <w:p w:rsidR="00845EAD" w:rsidRDefault="00DC50F8">
            <w:r>
              <w:t>4</w:t>
            </w:r>
          </w:p>
        </w:tc>
        <w:tc>
          <w:tcPr>
            <w:tcW w:w="4253" w:type="dxa"/>
          </w:tcPr>
          <w:p w:rsidR="00845EAD" w:rsidRDefault="00DC50F8">
            <w:r>
              <w:t>Реализация плана по подготовки выпускников к ГИА 9, 11 классов.</w:t>
            </w:r>
          </w:p>
        </w:tc>
        <w:tc>
          <w:tcPr>
            <w:tcW w:w="2464" w:type="dxa"/>
          </w:tcPr>
          <w:p w:rsidR="00845EAD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845EAD" w:rsidRDefault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 xml:space="preserve">МР </w:t>
            </w:r>
            <w:r>
              <w:lastRenderedPageBreak/>
              <w:t>Руководители ШМО</w:t>
            </w:r>
          </w:p>
        </w:tc>
        <w:tc>
          <w:tcPr>
            <w:tcW w:w="2465" w:type="dxa"/>
          </w:tcPr>
          <w:p w:rsidR="00845EAD" w:rsidRDefault="00DC50F8">
            <w:r>
              <w:lastRenderedPageBreak/>
              <w:t>Исполнение комплекса мер в полном объеме</w:t>
            </w:r>
          </w:p>
        </w:tc>
        <w:tc>
          <w:tcPr>
            <w:tcW w:w="2465" w:type="dxa"/>
          </w:tcPr>
          <w:p w:rsidR="00845EAD" w:rsidRDefault="00DC50F8" w:rsidP="00DC50F8">
            <w:r>
              <w:t xml:space="preserve">Повышение качественной подготовки  </w:t>
            </w:r>
            <w:r>
              <w:lastRenderedPageBreak/>
              <w:t xml:space="preserve">выпускников 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lastRenderedPageBreak/>
              <w:t>5</w:t>
            </w:r>
          </w:p>
        </w:tc>
        <w:tc>
          <w:tcPr>
            <w:tcW w:w="4253" w:type="dxa"/>
          </w:tcPr>
          <w:p w:rsidR="00DC50F8" w:rsidRDefault="00DC50F8" w:rsidP="00DC50F8">
            <w:r>
              <w:t>Реализация плана по подготовки  учащихся к ВПР.</w:t>
            </w:r>
          </w:p>
        </w:tc>
        <w:tc>
          <w:tcPr>
            <w:tcW w:w="2464" w:type="dxa"/>
          </w:tcPr>
          <w:p w:rsidR="00DC50F8" w:rsidRDefault="00DC50F8" w:rsidP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DC50F8" w:rsidP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 w:rsidP="00DC50F8">
            <w:r>
              <w:t>Руководители ШМО</w:t>
            </w:r>
          </w:p>
        </w:tc>
        <w:tc>
          <w:tcPr>
            <w:tcW w:w="2465" w:type="dxa"/>
          </w:tcPr>
          <w:p w:rsidR="00DC50F8" w:rsidRDefault="00DC50F8" w:rsidP="00DC50F8">
            <w:r>
              <w:t>Исполнение комплекса мер в полном объеме</w:t>
            </w:r>
          </w:p>
        </w:tc>
        <w:tc>
          <w:tcPr>
            <w:tcW w:w="2465" w:type="dxa"/>
          </w:tcPr>
          <w:p w:rsidR="00DC50F8" w:rsidRDefault="00DC50F8" w:rsidP="00DC50F8">
            <w:r>
              <w:t xml:space="preserve">Повышение качественной подготовки  выпускников 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t>6</w:t>
            </w:r>
          </w:p>
        </w:tc>
        <w:tc>
          <w:tcPr>
            <w:tcW w:w="4253" w:type="dxa"/>
          </w:tcPr>
          <w:p w:rsidR="00DC50F8" w:rsidRDefault="00DC50F8">
            <w:r>
              <w:t>Проведение родительских собраний по вопросам ГИА.</w:t>
            </w:r>
          </w:p>
        </w:tc>
        <w:tc>
          <w:tcPr>
            <w:tcW w:w="2464" w:type="dxa"/>
          </w:tcPr>
          <w:p w:rsidR="00DC50F8" w:rsidRDefault="00DC50F8" w:rsidP="00DC50F8">
            <w:r>
              <w:t>Ежегодно</w:t>
            </w:r>
          </w:p>
        </w:tc>
        <w:tc>
          <w:tcPr>
            <w:tcW w:w="2464" w:type="dxa"/>
          </w:tcPr>
          <w:p w:rsidR="00DC50F8" w:rsidRDefault="00DC50F8" w:rsidP="00DC50F8">
            <w:r>
              <w:t>Директор</w:t>
            </w:r>
          </w:p>
          <w:p w:rsidR="00DC50F8" w:rsidRDefault="00DC50F8" w:rsidP="00DC50F8">
            <w:r>
              <w:t>Заместитель директора по УВР</w:t>
            </w:r>
          </w:p>
        </w:tc>
        <w:tc>
          <w:tcPr>
            <w:tcW w:w="2465" w:type="dxa"/>
          </w:tcPr>
          <w:p w:rsidR="00DC50F8" w:rsidRDefault="00DC50F8" w:rsidP="00DC50F8">
            <w:r>
              <w:t>Исполнение в полном объеме</w:t>
            </w:r>
          </w:p>
        </w:tc>
        <w:tc>
          <w:tcPr>
            <w:tcW w:w="2465" w:type="dxa"/>
          </w:tcPr>
          <w:p w:rsidR="00DC50F8" w:rsidRDefault="00DC50F8" w:rsidP="00DC50F8">
            <w:r>
              <w:t>Качественная подготовка к ГИА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t>7</w:t>
            </w:r>
          </w:p>
        </w:tc>
        <w:tc>
          <w:tcPr>
            <w:tcW w:w="4253" w:type="dxa"/>
          </w:tcPr>
          <w:p w:rsidR="00DC50F8" w:rsidRDefault="00DC50F8" w:rsidP="00DC50F8">
            <w:r>
              <w:t>Анализ результатов абсолютной и качественной успеваемости по итогам четверти, полугодия, учебного года.</w:t>
            </w:r>
          </w:p>
        </w:tc>
        <w:tc>
          <w:tcPr>
            <w:tcW w:w="2464" w:type="dxa"/>
          </w:tcPr>
          <w:p w:rsidR="00DC50F8" w:rsidRDefault="00DC50F8" w:rsidP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DC50F8" w:rsidP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 w:rsidP="00DC50F8">
            <w:r>
              <w:t>Руководители ШМО</w:t>
            </w:r>
          </w:p>
        </w:tc>
        <w:tc>
          <w:tcPr>
            <w:tcW w:w="2465" w:type="dxa"/>
          </w:tcPr>
          <w:p w:rsidR="00DC50F8" w:rsidRDefault="00DC50F8" w:rsidP="00DC50F8">
            <w:r>
              <w:t>Исполнение комплекса мер в полном объеме</w:t>
            </w:r>
          </w:p>
        </w:tc>
        <w:tc>
          <w:tcPr>
            <w:tcW w:w="2465" w:type="dxa"/>
          </w:tcPr>
          <w:p w:rsidR="00DC50F8" w:rsidRDefault="00DC50F8" w:rsidP="00DC50F8">
            <w:r>
              <w:t xml:space="preserve">Повышение качества обученности 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t>8</w:t>
            </w:r>
          </w:p>
        </w:tc>
        <w:tc>
          <w:tcPr>
            <w:tcW w:w="4253" w:type="dxa"/>
          </w:tcPr>
          <w:p w:rsidR="00DC50F8" w:rsidRDefault="00DC50F8" w:rsidP="00DC50F8">
            <w:r>
              <w:t>Индивидуальная работа с учащимися, показывающими стабильно низкие результаты обучения.</w:t>
            </w:r>
          </w:p>
        </w:tc>
        <w:tc>
          <w:tcPr>
            <w:tcW w:w="2464" w:type="dxa"/>
          </w:tcPr>
          <w:p w:rsidR="00DC50F8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896199">
            <w:r>
              <w:t>Руководители ШМО, учителя - предметники</w:t>
            </w:r>
          </w:p>
        </w:tc>
        <w:tc>
          <w:tcPr>
            <w:tcW w:w="2465" w:type="dxa"/>
          </w:tcPr>
          <w:p w:rsidR="00DC50F8" w:rsidRDefault="00DC50F8">
            <w:r>
              <w:t>Исполнение комплекса мер в полном объеме</w:t>
            </w:r>
          </w:p>
        </w:tc>
        <w:tc>
          <w:tcPr>
            <w:tcW w:w="2465" w:type="dxa"/>
          </w:tcPr>
          <w:p w:rsidR="00DC50F8" w:rsidRDefault="00DC50F8" w:rsidP="00DC50F8">
            <w:r>
              <w:t xml:space="preserve">Повышение качества обученности 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t>9</w:t>
            </w:r>
          </w:p>
        </w:tc>
        <w:tc>
          <w:tcPr>
            <w:tcW w:w="4253" w:type="dxa"/>
          </w:tcPr>
          <w:p w:rsidR="00DC50F8" w:rsidRDefault="00DC50F8" w:rsidP="00DC50F8">
            <w:r>
              <w:t>Повышение профессиональной и методической  компетентности педагогов через он-</w:t>
            </w:r>
            <w:proofErr w:type="spellStart"/>
            <w:r>
              <w:t>лайн</w:t>
            </w:r>
            <w:proofErr w:type="spellEnd"/>
            <w:r>
              <w:t xml:space="preserve"> консультирование,   участие в вебинарах.</w:t>
            </w:r>
          </w:p>
        </w:tc>
        <w:tc>
          <w:tcPr>
            <w:tcW w:w="2464" w:type="dxa"/>
          </w:tcPr>
          <w:p w:rsidR="00DC50F8" w:rsidRDefault="00DC50F8" w:rsidP="00DC50F8">
            <w:r>
              <w:t>Ежегодно</w:t>
            </w:r>
          </w:p>
        </w:tc>
        <w:tc>
          <w:tcPr>
            <w:tcW w:w="2464" w:type="dxa"/>
          </w:tcPr>
          <w:p w:rsidR="00DC50F8" w:rsidRDefault="00DC50F8" w:rsidP="00DC50F8">
            <w:r>
              <w:t>Руководители ШМО</w:t>
            </w:r>
          </w:p>
        </w:tc>
        <w:tc>
          <w:tcPr>
            <w:tcW w:w="2465" w:type="dxa"/>
          </w:tcPr>
          <w:p w:rsidR="00DC50F8" w:rsidRDefault="00DC50F8" w:rsidP="00DC50F8">
            <w:r>
              <w:t>Исполнение плана в полном объеме</w:t>
            </w:r>
          </w:p>
        </w:tc>
        <w:tc>
          <w:tcPr>
            <w:tcW w:w="2465" w:type="dxa"/>
          </w:tcPr>
          <w:p w:rsidR="00DC50F8" w:rsidRDefault="00DC50F8" w:rsidP="00DC50F8">
            <w:r>
              <w:t>Создание единого методического пространства, условий для трансляции передового педагогического опыта.</w:t>
            </w:r>
          </w:p>
        </w:tc>
      </w:tr>
      <w:tr w:rsidR="00DC50F8" w:rsidTr="000E451F">
        <w:tc>
          <w:tcPr>
            <w:tcW w:w="675" w:type="dxa"/>
          </w:tcPr>
          <w:p w:rsidR="00DC50F8" w:rsidRDefault="00DC50F8">
            <w:r>
              <w:t>10</w:t>
            </w:r>
          </w:p>
        </w:tc>
        <w:tc>
          <w:tcPr>
            <w:tcW w:w="4253" w:type="dxa"/>
          </w:tcPr>
          <w:p w:rsidR="00DC50F8" w:rsidRDefault="00896199">
            <w:r>
              <w:t>Проведение различных оценочных процедур ВПР, ЕГЭ, ОГЭ, итогового сочинения (изложения), итогового собеседования.</w:t>
            </w:r>
          </w:p>
        </w:tc>
        <w:tc>
          <w:tcPr>
            <w:tcW w:w="2464" w:type="dxa"/>
          </w:tcPr>
          <w:p w:rsidR="00DC50F8" w:rsidRDefault="00896199">
            <w:r>
              <w:t>В течение учебного года</w:t>
            </w:r>
          </w:p>
        </w:tc>
        <w:tc>
          <w:tcPr>
            <w:tcW w:w="2464" w:type="dxa"/>
          </w:tcPr>
          <w:p w:rsidR="00896199" w:rsidRDefault="00896199" w:rsidP="00896199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/>
        </w:tc>
        <w:tc>
          <w:tcPr>
            <w:tcW w:w="2465" w:type="dxa"/>
          </w:tcPr>
          <w:p w:rsidR="00DC50F8" w:rsidRDefault="00896199">
            <w:r>
              <w:t xml:space="preserve">100% охват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65" w:type="dxa"/>
          </w:tcPr>
          <w:p w:rsidR="00DC50F8" w:rsidRDefault="00896199">
            <w:r>
              <w:t>100%  сдача</w:t>
            </w:r>
          </w:p>
        </w:tc>
      </w:tr>
    </w:tbl>
    <w:p w:rsidR="008C22FF" w:rsidRDefault="008C22FF" w:rsidP="00F40E7B"/>
    <w:sectPr w:rsidR="008C22FF" w:rsidSect="00F40E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27"/>
    <w:rsid w:val="000A09A9"/>
    <w:rsid w:val="000E451F"/>
    <w:rsid w:val="001C6D4D"/>
    <w:rsid w:val="00314C27"/>
    <w:rsid w:val="004A578C"/>
    <w:rsid w:val="00660EB5"/>
    <w:rsid w:val="00705CA2"/>
    <w:rsid w:val="00845EAD"/>
    <w:rsid w:val="00896199"/>
    <w:rsid w:val="008C22FF"/>
    <w:rsid w:val="00BE3AE4"/>
    <w:rsid w:val="00DC50F8"/>
    <w:rsid w:val="00F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C2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C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314C27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14C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4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rsid w:val="008C22FF"/>
    <w:rPr>
      <w:rFonts w:ascii="Sylfaen" w:hAnsi="Sylfaen" w:cs="Sylfaen"/>
      <w:u w:val="none"/>
    </w:rPr>
  </w:style>
  <w:style w:type="paragraph" w:styleId="a6">
    <w:name w:val="No Spacing"/>
    <w:qFormat/>
    <w:rsid w:val="008C22F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C22FF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7">
    <w:name w:val="Table Grid"/>
    <w:basedOn w:val="a1"/>
    <w:uiPriority w:val="59"/>
    <w:rsid w:val="0084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C2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C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314C27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14C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4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rsid w:val="008C22FF"/>
    <w:rPr>
      <w:rFonts w:ascii="Sylfaen" w:hAnsi="Sylfaen" w:cs="Sylfaen"/>
      <w:u w:val="none"/>
    </w:rPr>
  </w:style>
  <w:style w:type="paragraph" w:styleId="a6">
    <w:name w:val="No Spacing"/>
    <w:qFormat/>
    <w:rsid w:val="008C22F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C22FF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7">
    <w:name w:val="Table Grid"/>
    <w:basedOn w:val="a1"/>
    <w:uiPriority w:val="59"/>
    <w:rsid w:val="0084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</cp:revision>
  <cp:lastPrinted>2022-01-31T01:56:00Z</cp:lastPrinted>
  <dcterms:created xsi:type="dcterms:W3CDTF">2022-01-31T02:01:00Z</dcterms:created>
  <dcterms:modified xsi:type="dcterms:W3CDTF">2022-01-31T02:03:00Z</dcterms:modified>
</cp:coreProperties>
</file>